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3C117F" w14:textId="6369B435" w:rsidR="00027B83" w:rsidRDefault="000B3E38" w:rsidP="009728BC">
      <w:pPr>
        <w:spacing w:line="276" w:lineRule="auto"/>
        <w:ind w:firstLine="5670"/>
        <w:rPr>
          <w:bCs/>
          <w:caps/>
        </w:rPr>
      </w:pPr>
      <w:r>
        <w:rPr>
          <w:bCs/>
          <w:caps/>
        </w:rPr>
        <w:t xml:space="preserve"> </w:t>
      </w:r>
      <w:r w:rsidR="000B0897">
        <w:rPr>
          <w:bCs/>
          <w:caps/>
        </w:rPr>
        <w:t>PATVIRTINTA</w:t>
      </w:r>
    </w:p>
    <w:p w14:paraId="5F77DE7F" w14:textId="77777777" w:rsidR="00027B83" w:rsidRDefault="000B0897" w:rsidP="000B0897">
      <w:pPr>
        <w:spacing w:line="276" w:lineRule="auto"/>
        <w:ind w:left="5387" w:hanging="284"/>
        <w:jc w:val="center"/>
        <w:rPr>
          <w:bCs/>
          <w:caps/>
        </w:rPr>
      </w:pPr>
      <w:r>
        <w:rPr>
          <w:bCs/>
        </w:rPr>
        <w:t xml:space="preserve">Viešųjų pirkimų tarnybos direktoriaus </w:t>
      </w:r>
    </w:p>
    <w:p w14:paraId="149F922B" w14:textId="77777777" w:rsidR="00027B83" w:rsidRDefault="000B0897" w:rsidP="000B0897">
      <w:pPr>
        <w:spacing w:line="276" w:lineRule="auto"/>
        <w:ind w:left="5387" w:firstLine="283"/>
        <w:jc w:val="center"/>
        <w:rPr>
          <w:bCs/>
          <w:caps/>
        </w:rPr>
      </w:pPr>
      <w:r>
        <w:rPr>
          <w:bCs/>
        </w:rPr>
        <w:t>2024 m. gruodžio  30 d. įsakymu Nr. 1S-209</w:t>
      </w: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w:t>
      </w:r>
      <w:r>
        <w:rPr>
          <w:rFonts w:eastAsia="Arial"/>
        </w:rPr>
        <w:lastRenderedPageBreak/>
        <w:t>(jeigu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 xml:space="preserve">Kvalifikacija, rėmimasis kitų ūkio subjektų </w:t>
      </w:r>
      <w:proofErr w:type="spellStart"/>
      <w:r>
        <w:rPr>
          <w:rFonts w:eastAsia="Arial"/>
        </w:rPr>
        <w:t>pajėgumais</w:t>
      </w:r>
      <w:proofErr w:type="spellEnd"/>
      <w:r>
        <w:rPr>
          <w:rFonts w:eastAsia="Arial"/>
        </w:rPr>
        <w:t>,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r>
      <w:r w:rsidRPr="00EC51B2">
        <w:rPr>
          <w:rFonts w:eastAsia="Arial"/>
          <w:highlight w:val="yellow"/>
        </w:rPr>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bookmarkStart w:id="0" w:name="_GoBack"/>
      <w:bookmarkEnd w:id="0"/>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 xml:space="preserve">Patvirtinti reiškia pateikti patvirtinimą raštu arba pasirašyti dokumentą be išlygų ar su išlygomis, </w:t>
      </w:r>
      <w:r>
        <w:rPr>
          <w:rFonts w:eastAsia="Arial"/>
        </w:rPr>
        <w:lastRenderedPageBreak/>
        <w:t>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w:t>
      </w:r>
      <w:r>
        <w:rPr>
          <w:rFonts w:eastAsia="Arial"/>
        </w:rPr>
        <w:lastRenderedPageBreak/>
        <w:t>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 xml:space="preserve">Tiekėjas atsako už tai, kad visą Sutarties vykdymo laikotarpį Tiekėjas būtų kompetentingas, patikimas ir pajėgus (įskaitant ūkio subjektų, kurių </w:t>
      </w:r>
      <w:proofErr w:type="spellStart"/>
      <w:r>
        <w:rPr>
          <w:rFonts w:eastAsia="Cambria"/>
        </w:rPr>
        <w:t>pajėgumais</w:t>
      </w:r>
      <w:proofErr w:type="spellEnd"/>
      <w:r>
        <w:rPr>
          <w:rFonts w:eastAsia="Cambria"/>
        </w:rPr>
        <w:t xml:space="preserve"> remiasi Tiekėjas, </w:t>
      </w:r>
      <w:proofErr w:type="spellStart"/>
      <w:r>
        <w:rPr>
          <w:rFonts w:eastAsia="Cambria"/>
        </w:rPr>
        <w:t>pajėgumus</w:t>
      </w:r>
      <w:proofErr w:type="spellEnd"/>
      <w:r>
        <w:rPr>
          <w:rFonts w:eastAsia="Cambria"/>
        </w:rPr>
        <w:t>)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w:t>
      </w:r>
      <w:proofErr w:type="spellStart"/>
      <w:r>
        <w:rPr>
          <w:rFonts w:eastAsia="Arial"/>
          <w:shd w:val="clear" w:color="auto" w:fill="FFFFFF"/>
        </w:rPr>
        <w:t>pajėgumais</w:t>
      </w:r>
      <w:proofErr w:type="spellEnd"/>
      <w:r>
        <w:rPr>
          <w:rFonts w:eastAsia="Arial"/>
          <w:shd w:val="clear" w:color="auto" w:fill="FFFFFF"/>
        </w:rPr>
        <w:t xml:space="preserve">,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3.2.3.</w:t>
      </w:r>
      <w:r>
        <w:tab/>
      </w:r>
      <w:r>
        <w:rPr>
          <w:rFonts w:eastAsia="Arial"/>
        </w:rPr>
        <w:t>Tiekėjas gali keisti ir (ar) pasitelkti Sutartyje nurodytus subtiekėjus ir (ar) specialistus šiame Sutarties poskyryje nustatytais atvejais ir tvarka.</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w:t>
      </w:r>
      <w:proofErr w:type="spellStart"/>
      <w:r>
        <w:rPr>
          <w:rFonts w:eastAsia="Arial"/>
          <w:shd w:val="clear" w:color="auto" w:fill="FFFFFF"/>
        </w:rPr>
        <w:t>pajėgumais</w:t>
      </w:r>
      <w:proofErr w:type="spellEnd"/>
      <w:r>
        <w:rPr>
          <w:rFonts w:eastAsia="Arial"/>
          <w:shd w:val="clear" w:color="auto" w:fill="FFFFFF"/>
        </w:rPr>
        <w:t xml:space="preserve">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w:t>
      </w:r>
      <w:proofErr w:type="spellStart"/>
      <w:r>
        <w:rPr>
          <w:rFonts w:eastAsia="Arial"/>
          <w:shd w:val="clear" w:color="auto" w:fill="FFFFFF"/>
        </w:rPr>
        <w:t>pajėgumais</w:t>
      </w:r>
      <w:proofErr w:type="spellEnd"/>
      <w:r>
        <w:rPr>
          <w:rFonts w:eastAsia="Arial"/>
          <w:shd w:val="clear" w:color="auto" w:fill="FFFFFF"/>
        </w:rPr>
        <w:t xml:space="preserve">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w:t>
      </w:r>
      <w:proofErr w:type="spellStart"/>
      <w:r>
        <w:rPr>
          <w:rFonts w:eastAsia="Cambria"/>
        </w:rPr>
        <w:t>pajėgumais</w:t>
      </w:r>
      <w:proofErr w:type="spellEnd"/>
      <w:r>
        <w:rPr>
          <w:rFonts w:eastAsia="Cambria"/>
        </w:rPr>
        <w:t xml:space="preserve">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w:t>
      </w:r>
      <w:proofErr w:type="spellStart"/>
      <w:r>
        <w:rPr>
          <w:rFonts w:eastAsia="Arial"/>
          <w:shd w:val="clear" w:color="auto" w:fill="FFFFFF"/>
        </w:rPr>
        <w:t>pajėgumais</w:t>
      </w:r>
      <w:proofErr w:type="spellEnd"/>
      <w:r>
        <w:rPr>
          <w:rFonts w:eastAsia="Arial"/>
          <w:shd w:val="clear" w:color="auto" w:fill="FFFFFF"/>
        </w:rPr>
        <w:t xml:space="preserve">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w:t>
      </w:r>
      <w:proofErr w:type="spellStart"/>
      <w:r>
        <w:t>pajėgumais</w:t>
      </w:r>
      <w:proofErr w:type="spellEnd"/>
      <w:r>
        <w:t xml:space="preserve">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w:t>
      </w:r>
      <w:proofErr w:type="spellStart"/>
      <w:r>
        <w:rPr>
          <w:rFonts w:eastAsia="Arial"/>
          <w:shd w:val="clear" w:color="auto" w:fill="FFFFFF"/>
        </w:rPr>
        <w:t>pajėgumais</w:t>
      </w:r>
      <w:proofErr w:type="spellEnd"/>
      <w:r>
        <w:rPr>
          <w:rFonts w:eastAsia="Arial"/>
          <w:shd w:val="clear" w:color="auto" w:fill="FFFFFF"/>
        </w:rPr>
        <w:t xml:space="preserve">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lastRenderedPageBreak/>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 xml:space="preserve">kurio </w:t>
      </w:r>
      <w:proofErr w:type="spellStart"/>
      <w:r>
        <w:rPr>
          <w:rFonts w:eastAsia="Arial"/>
          <w:shd w:val="clear" w:color="auto" w:fill="FFFFFF"/>
        </w:rPr>
        <w:t>pajėgumais</w:t>
      </w:r>
      <w:proofErr w:type="spellEnd"/>
      <w:r>
        <w:rPr>
          <w:rFonts w:eastAsia="Arial"/>
          <w:shd w:val="clear" w:color="auto" w:fill="FFFFFF"/>
        </w:rPr>
        <w:t xml:space="preserve">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 xml:space="preserve">kurio </w:t>
      </w:r>
      <w:proofErr w:type="spellStart"/>
      <w:r>
        <w:rPr>
          <w:rFonts w:eastAsia="Arial"/>
          <w:shd w:val="clear" w:color="auto" w:fill="FFFFFF"/>
        </w:rPr>
        <w:t>pajėgumais</w:t>
      </w:r>
      <w:proofErr w:type="spellEnd"/>
      <w:r>
        <w:rPr>
          <w:rFonts w:eastAsia="Arial"/>
          <w:shd w:val="clear" w:color="auto" w:fill="FFFFFF"/>
        </w:rPr>
        <w:t xml:space="preserve">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 xml:space="preserve">3.3.3.1. argumentuotą rašytinį prašymą pakeisti Tiekėjo sudėtį ir </w:t>
      </w:r>
      <w:proofErr w:type="spellStart"/>
      <w:r>
        <w:rPr>
          <w:rFonts w:eastAsia="Cambria"/>
          <w:shd w:val="clear" w:color="auto" w:fill="FFFFFF"/>
        </w:rPr>
        <w:t>įrodymus</w:t>
      </w:r>
      <w:proofErr w:type="spellEnd"/>
      <w:r>
        <w:rPr>
          <w:rFonts w:eastAsia="Cambria"/>
          <w:shd w:val="clear" w:color="auto" w:fill="FFFFFF"/>
        </w:rPr>
        <w:t>,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 xml:space="preserve">sudarius Sutartį, Tiekėjas ne vėliau negu Sutartis pradedama vykdyti, įsipareigoja Pirkėjui raštu pateikti tuo metu žinomų subtiekėjų pavadinimus, atstovus ir jų kontaktinius duomenis. Pirkėjas taip pat reikalauja, kad Tiekėjas informuotų apie minėtos informacijos </w:t>
      </w:r>
      <w:proofErr w:type="spellStart"/>
      <w:r>
        <w:rPr>
          <w:rFonts w:eastAsia="Cambria"/>
          <w:shd w:val="clear" w:color="auto" w:fill="FFFFFF"/>
        </w:rPr>
        <w:t>pasikeitimus</w:t>
      </w:r>
      <w:proofErr w:type="spellEnd"/>
      <w:r>
        <w:rPr>
          <w:rFonts w:eastAsia="Cambria"/>
          <w:shd w:val="clear" w:color="auto" w:fill="FFFFFF"/>
        </w:rPr>
        <w:t xml:space="preserve">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garantinius terminus (jei taikoma) arba bet kuriuo Sutarties galiojimo metu nustatęs Paslaugų trūkumų, turi nedelsdamas, bet ne vėliau nei per 30 (trisdešimt) dienų ir ne vėliau nei iki </w:t>
      </w:r>
      <w:r>
        <w:rPr>
          <w:rFonts w:eastAsia="Arial"/>
        </w:rPr>
        <w:lastRenderedPageBreak/>
        <w:t>garantinio termino pabaigos, pareikšti rašytinę pretenziją Tiekėjui ir nustatyti protingus terminus, jeigu jų nėra nustatyta Specialiosiose sąlygose, Paslaugų trūkumams pašalinti.</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 xml:space="preserve">Pirkėjas atlieka </w:t>
      </w:r>
      <w:proofErr w:type="spellStart"/>
      <w:r>
        <w:rPr>
          <w:rFonts w:eastAsia="Arial"/>
        </w:rPr>
        <w:t>mokėjimus</w:t>
      </w:r>
      <w:proofErr w:type="spellEnd"/>
      <w:r>
        <w:rPr>
          <w:rFonts w:eastAsia="Arial"/>
        </w:rPr>
        <w:t xml:space="preserve">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 xml:space="preserve">Už mokėjimų pagal Sutartį </w:t>
      </w:r>
      <w:proofErr w:type="spellStart"/>
      <w:r>
        <w:rPr>
          <w:rFonts w:eastAsia="Arial"/>
        </w:rPr>
        <w:t>vėlavimus</w:t>
      </w:r>
      <w:proofErr w:type="spellEnd"/>
      <w:r>
        <w:rPr>
          <w:rFonts w:eastAsia="Arial"/>
        </w:rPr>
        <w:t xml:space="preserve">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 xml:space="preserve">Pirkėjas privalo pervesti </w:t>
      </w:r>
      <w:proofErr w:type="spellStart"/>
      <w:r>
        <w:rPr>
          <w:rFonts w:eastAsia="Arial"/>
        </w:rPr>
        <w:t>mokėjimus</w:t>
      </w:r>
      <w:proofErr w:type="spellEnd"/>
      <w:r>
        <w:rPr>
          <w:rFonts w:eastAsia="Arial"/>
        </w:rPr>
        <w:t xml:space="preserve">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 xml:space="preserve">Pirkėjas turi teisę sumas, gautinas iš Tiekėjo, išskaityti iš mokėjimų Tiekėjui pagal Sutartį (vienašališkai daryti </w:t>
      </w:r>
      <w:proofErr w:type="spellStart"/>
      <w:r>
        <w:rPr>
          <w:rFonts w:eastAsia="Arial"/>
        </w:rPr>
        <w:t>įskaitymus</w:t>
      </w:r>
      <w:proofErr w:type="spellEnd"/>
      <w:r>
        <w:rPr>
          <w:rFonts w:eastAsia="Arial"/>
        </w:rPr>
        <w:t>).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 xml:space="preserve">Už pavėluotus </w:t>
      </w:r>
      <w:proofErr w:type="spellStart"/>
      <w:r>
        <w:rPr>
          <w:rFonts w:eastAsia="Arial"/>
        </w:rPr>
        <w:t>mokėjimus</w:t>
      </w:r>
      <w:proofErr w:type="spellEnd"/>
      <w:r>
        <w:rPr>
          <w:rFonts w:eastAsia="Arial"/>
        </w:rPr>
        <w:t xml:space="preserve">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 xml:space="preserve">Šalis, prašanti ją atleisti nuo atsakomybės, privalo pranešti kitai Šaliai apie nenugalimos jėgos aplinkybes nedelsiant, bet ne vėliau kaip per 5 (penkias) dienas nuo tokių aplinkybių atsiradimo ar paaiškėjimo, pateikdama </w:t>
      </w:r>
      <w:proofErr w:type="spellStart"/>
      <w:r>
        <w:rPr>
          <w:rFonts w:eastAsia="Arial"/>
        </w:rPr>
        <w:t>įrodymus</w:t>
      </w:r>
      <w:proofErr w:type="spellEnd"/>
      <w:r>
        <w:rPr>
          <w:rFonts w:eastAsia="Arial"/>
        </w:rPr>
        <w:t>,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w:t>
      </w:r>
      <w:r>
        <w:rPr>
          <w:rFonts w:eastAsia="Arial"/>
        </w:rPr>
        <w:lastRenderedPageBreak/>
        <w:t>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 xml:space="preserve">21.2.5. esant </w:t>
      </w:r>
      <w:proofErr w:type="spellStart"/>
      <w:r>
        <w:t>įrodymais</w:t>
      </w:r>
      <w:proofErr w:type="spellEnd"/>
      <w:r>
        <w:t xml:space="preserve">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t>įrodymais</w:t>
      </w:r>
      <w:proofErr w:type="spellEnd"/>
      <w:r>
        <w:t>,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77777777" w:rsidR="00027B83" w:rsidRDefault="000B0897">
      <w:pPr>
        <w:tabs>
          <w:tab w:val="left" w:pos="567"/>
        </w:tabs>
        <w:spacing w:line="276" w:lineRule="auto"/>
        <w:jc w:val="both"/>
        <w:textAlignment w:val="baseline"/>
      </w:pPr>
      <w: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w:t>
      </w:r>
      <w: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t>mokėjimus</w:t>
      </w:r>
      <w:proofErr w:type="spellEnd"/>
      <w:r>
        <w:t>),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w:t>
      </w:r>
      <w:r>
        <w:lastRenderedPageBreak/>
        <w:t>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CE4631" w14:textId="77777777" w:rsidR="00EC51B2" w:rsidRDefault="00EC51B2">
      <w:pPr>
        <w:rPr>
          <w:sz w:val="20"/>
        </w:rPr>
      </w:pPr>
      <w:r>
        <w:rPr>
          <w:sz w:val="20"/>
        </w:rPr>
        <w:separator/>
      </w:r>
    </w:p>
  </w:endnote>
  <w:endnote w:type="continuationSeparator" w:id="0">
    <w:p w14:paraId="7E024122" w14:textId="77777777" w:rsidR="00EC51B2" w:rsidRDefault="00EC51B2">
      <w:pPr>
        <w:rPr>
          <w:sz w:val="20"/>
        </w:rPr>
      </w:pPr>
      <w:r>
        <w:rPr>
          <w:sz w:val="20"/>
        </w:rPr>
        <w:continuationSeparator/>
      </w:r>
    </w:p>
  </w:endnote>
  <w:endnote w:type="continuationNotice" w:id="1">
    <w:p w14:paraId="397CB4F5" w14:textId="77777777" w:rsidR="00EC51B2" w:rsidRDefault="00EC51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9D09E" w14:textId="77777777" w:rsidR="00EC51B2" w:rsidRDefault="00EC51B2">
    <w:pPr>
      <w:tabs>
        <w:tab w:val="center" w:pos="4680"/>
        <w:tab w:val="right" w:pos="9360"/>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9F0240" w14:textId="77777777" w:rsidR="00EC51B2" w:rsidRDefault="00EC51B2">
      <w:pPr>
        <w:rPr>
          <w:sz w:val="20"/>
        </w:rPr>
      </w:pPr>
      <w:r>
        <w:rPr>
          <w:sz w:val="20"/>
        </w:rPr>
        <w:separator/>
      </w:r>
    </w:p>
  </w:footnote>
  <w:footnote w:type="continuationSeparator" w:id="0">
    <w:p w14:paraId="2A9ACB2D" w14:textId="77777777" w:rsidR="00EC51B2" w:rsidRDefault="00EC51B2">
      <w:pPr>
        <w:rPr>
          <w:sz w:val="20"/>
        </w:rPr>
      </w:pPr>
      <w:r>
        <w:rPr>
          <w:sz w:val="20"/>
        </w:rPr>
        <w:continuationSeparator/>
      </w:r>
    </w:p>
  </w:footnote>
  <w:footnote w:type="continuationNotice" w:id="1">
    <w:p w14:paraId="08C34E47" w14:textId="77777777" w:rsidR="00EC51B2" w:rsidRDefault="00EC51B2"/>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78FB0" w14:textId="71AC8F40" w:rsidR="00EC51B2" w:rsidRDefault="00EC51B2">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4313AC">
      <w:rPr>
        <w:rFonts w:ascii="Arial" w:eastAsia="Arial" w:hAnsi="Arial" w:cs="Arial"/>
        <w:noProof/>
        <w:sz w:val="18"/>
        <w:szCs w:val="18"/>
      </w:rPr>
      <w:t>24</w:t>
    </w:r>
    <w:r>
      <w:rPr>
        <w:rFonts w:ascii="Arial" w:eastAsia="Arial" w:hAnsi="Arial" w:cs="Arial"/>
        <w:sz w:val="18"/>
        <w:szCs w:val="18"/>
      </w:rPr>
      <w:fldChar w:fldCharType="end"/>
    </w:r>
  </w:p>
  <w:p w14:paraId="385027C2" w14:textId="77777777" w:rsidR="00EC51B2" w:rsidRDefault="00EC51B2">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27B83"/>
    <w:rsid w:val="000B0897"/>
    <w:rsid w:val="000B3E38"/>
    <w:rsid w:val="001322CD"/>
    <w:rsid w:val="004313AC"/>
    <w:rsid w:val="004F10FB"/>
    <w:rsid w:val="007D4CAA"/>
    <w:rsid w:val="009728BC"/>
    <w:rsid w:val="00A72765"/>
    <w:rsid w:val="00AD13BC"/>
    <w:rsid w:val="00DA4E0C"/>
    <w:rsid w:val="00EC51B2"/>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E91CC79-1C2B-4920-B2E2-EDCAA9AD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A4A5B1-9F98-4141-AA41-660E935CE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1DBEF2A5</Template>
  <TotalTime>26</TotalTime>
  <Pages>28</Pages>
  <Words>56315</Words>
  <Characters>32101</Characters>
  <Application>Microsoft Office Word</Application>
  <DocSecurity>0</DocSecurity>
  <Lines>267</Lines>
  <Paragraphs>176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88240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Aušra Margevičienė</cp:lastModifiedBy>
  <cp:revision>7</cp:revision>
  <cp:lastPrinted>2017-06-29T23:42:00Z</cp:lastPrinted>
  <dcterms:created xsi:type="dcterms:W3CDTF">2025-01-10T06:37:00Z</dcterms:created>
  <dcterms:modified xsi:type="dcterms:W3CDTF">2025-02-24T12:41:00Z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